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B8" w:rsidRPr="001E70AE" w:rsidRDefault="003E4AB8" w:rsidP="001E70AE">
      <w:pPr>
        <w:suppressAutoHyphens/>
        <w:spacing w:after="12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:rsidR="00FD088E" w:rsidRPr="007215AC" w:rsidRDefault="00210518" w:rsidP="001E70AE">
      <w:pPr>
        <w:spacing w:after="120" w:line="240" w:lineRule="auto"/>
        <w:jc w:val="right"/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7215AC">
        <w:rPr>
          <w:rFonts w:asciiTheme="minorHAnsi" w:eastAsia="Calibri" w:hAnsiTheme="minorHAnsi" w:cstheme="minorHAnsi"/>
          <w:sz w:val="24"/>
          <w:szCs w:val="24"/>
          <w:lang w:val="en-GB"/>
        </w:rPr>
        <w:t>Berlin, 13</w:t>
      </w:r>
      <w:r w:rsidR="00FD088E" w:rsidRPr="007215AC">
        <w:rPr>
          <w:rFonts w:asciiTheme="minorHAnsi" w:eastAsia="Calibri" w:hAnsiTheme="minorHAnsi" w:cstheme="minorHAnsi"/>
          <w:sz w:val="24"/>
          <w:szCs w:val="24"/>
          <w:lang w:val="en-GB"/>
        </w:rPr>
        <w:t>.06.2024</w:t>
      </w:r>
    </w:p>
    <w:p w:rsidR="00FD088E" w:rsidRPr="007215AC" w:rsidRDefault="00FD088E" w:rsidP="001E70AE">
      <w:pPr>
        <w:spacing w:after="120" w:line="240" w:lineRule="auto"/>
        <w:rPr>
          <w:rFonts w:asciiTheme="minorHAnsi" w:eastAsia="Calibri" w:hAnsiTheme="minorHAnsi" w:cstheme="minorHAnsi"/>
          <w:sz w:val="24"/>
          <w:szCs w:val="24"/>
          <w:lang w:val="en-GB"/>
        </w:rPr>
      </w:pPr>
    </w:p>
    <w:p w:rsidR="00472DF1" w:rsidRPr="007215AC" w:rsidRDefault="00472DF1" w:rsidP="001E70AE">
      <w:pPr>
        <w:spacing w:after="120" w:line="240" w:lineRule="auto"/>
        <w:rPr>
          <w:rFonts w:asciiTheme="minorHAnsi" w:eastAsia="Calibri" w:hAnsiTheme="minorHAnsi" w:cstheme="minorHAnsi"/>
          <w:sz w:val="24"/>
          <w:szCs w:val="24"/>
          <w:lang w:val="en-GB"/>
        </w:rPr>
      </w:pPr>
    </w:p>
    <w:p w:rsidR="00FD088E" w:rsidRPr="001E70AE" w:rsidRDefault="00FD088E" w:rsidP="001E70AE">
      <w:pPr>
        <w:spacing w:after="120" w:line="240" w:lineRule="auto"/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</w:pPr>
      <w:bookmarkStart w:id="0" w:name="_GoBack"/>
      <w:r w:rsidRPr="001E70AE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>The AIDS Action Europe network (AAE) is looking for a Strategic Communication</w:t>
      </w:r>
      <w:r w:rsidR="007215AC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 xml:space="preserve"> Specialist for the period of 15</w:t>
      </w:r>
      <w:r w:rsidRPr="001E70AE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>.07.2024 – 31.12.2024. The call is open for applicants registered in one of EU member states, or in Norway, Iceland, Ukraine, and Moldova. The tasks include the development o</w:t>
      </w:r>
      <w:r w:rsidR="0067792E" w:rsidRPr="001E70AE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>f a strategic communication strategy</w:t>
      </w:r>
      <w:r w:rsidRPr="001E70AE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 xml:space="preserve"> for AAE and providing </w:t>
      </w:r>
      <w:r w:rsidR="0067792E" w:rsidRPr="001E70AE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 xml:space="preserve">other </w:t>
      </w:r>
      <w:r w:rsidRPr="001E70AE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>deliverables in the framework of AAE’s work packages, cor</w:t>
      </w:r>
      <w:r w:rsidR="0067792E" w:rsidRPr="001E70AE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 xml:space="preserve">responding to four core areas of the </w:t>
      </w:r>
      <w:r w:rsidRPr="001E70AE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>work. T</w:t>
      </w:r>
      <w:r w:rsidR="0067792E" w:rsidRPr="001E70AE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 xml:space="preserve">he tasks </w:t>
      </w:r>
      <w:proofErr w:type="gramStart"/>
      <w:r w:rsidR="0067792E" w:rsidRPr="001E70AE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>can</w:t>
      </w:r>
      <w:r w:rsidRPr="001E70AE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 xml:space="preserve"> be performed</w:t>
      </w:r>
      <w:proofErr w:type="gramEnd"/>
      <w:r w:rsidRPr="001E70AE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 xml:space="preserve"> remotely and/or in the AAE office in Berlin.</w:t>
      </w:r>
    </w:p>
    <w:bookmarkEnd w:id="0"/>
    <w:p w:rsidR="00FD088E" w:rsidRPr="001E70AE" w:rsidRDefault="00FD088E" w:rsidP="001E70AE">
      <w:pPr>
        <w:spacing w:after="120" w:line="240" w:lineRule="auto"/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</w:pPr>
    </w:p>
    <w:p w:rsidR="00FD088E" w:rsidRPr="001E70AE" w:rsidRDefault="00FD088E" w:rsidP="001E70AE">
      <w:pPr>
        <w:spacing w:after="120" w:line="240" w:lineRule="auto"/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</w:pPr>
      <w:r w:rsidRPr="001E70AE"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t>Background of AIDS Action Europe</w:t>
      </w:r>
      <w:r w:rsidR="00472DF1" w:rsidRPr="001E70AE"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t>:</w:t>
      </w:r>
    </w:p>
    <w:p w:rsidR="00FD088E" w:rsidRPr="001E70AE" w:rsidRDefault="0067792E" w:rsidP="001E70AE">
      <w:pPr>
        <w:spacing w:after="120" w:line="240" w:lineRule="auto"/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AIDS Action Europe</w:t>
      </w:r>
      <w:r w:rsidR="00FD088E"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is a bilingual network of more than 370 NGOs, HIV-service organisations, activists and community-based groups of people living with and/or </w:t>
      </w:r>
      <w:proofErr w:type="gramStart"/>
      <w:r w:rsidR="00FD088E"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affected</w:t>
      </w:r>
      <w:proofErr w:type="gramEnd"/>
      <w:r w:rsidR="00FD088E"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by HIV, AIDS, TB, and viral hepatitis as well as other key populations across 53 countries in Europe and Central Asia. The office is located in the host organization premises, Deutsche Aidshilfe, in Berlin.</w:t>
      </w: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More information about the network is available on the </w:t>
      </w:r>
      <w:hyperlink r:id="rId8" w:history="1">
        <w:r w:rsidRPr="001E70AE">
          <w:rPr>
            <w:rStyle w:val="Hyperlink"/>
            <w:rFonts w:asciiTheme="minorHAnsi" w:eastAsia="Calibri" w:hAnsiTheme="minorHAnsi" w:cstheme="minorHAnsi"/>
            <w:color w:val="0070C0"/>
            <w:sz w:val="24"/>
            <w:szCs w:val="24"/>
            <w:lang w:val="en-GB"/>
          </w:rPr>
          <w:t>AAE website</w:t>
        </w:r>
      </w:hyperlink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. The Strategic Plan 2022-2026 “Working together to end inequalities” is available </w:t>
      </w:r>
      <w:hyperlink r:id="rId9" w:history="1">
        <w:r w:rsidRPr="001E70AE">
          <w:rPr>
            <w:rStyle w:val="Hyperlink"/>
            <w:rFonts w:asciiTheme="minorHAnsi" w:eastAsia="Calibri" w:hAnsiTheme="minorHAnsi" w:cstheme="minorHAnsi"/>
            <w:color w:val="0070C0"/>
            <w:sz w:val="24"/>
            <w:szCs w:val="24"/>
            <w:lang w:val="en-GB"/>
          </w:rPr>
          <w:t>here</w:t>
        </w:r>
      </w:hyperlink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.</w:t>
      </w:r>
    </w:p>
    <w:p w:rsidR="0067792E" w:rsidRPr="001E70AE" w:rsidRDefault="0067792E" w:rsidP="001E70AE">
      <w:pPr>
        <w:spacing w:after="120" w:line="240" w:lineRule="auto"/>
        <w:rPr>
          <w:rFonts w:asciiTheme="minorHAnsi" w:eastAsia="Calibri" w:hAnsiTheme="minorHAnsi" w:cstheme="minorHAnsi"/>
          <w:sz w:val="24"/>
          <w:szCs w:val="24"/>
          <w:lang w:val="en-GB"/>
        </w:rPr>
      </w:pPr>
    </w:p>
    <w:p w:rsidR="0067792E" w:rsidRPr="001E70AE" w:rsidRDefault="002977E3" w:rsidP="001E70AE">
      <w:pPr>
        <w:spacing w:after="120" w:line="240" w:lineRule="auto"/>
        <w:rPr>
          <w:rFonts w:asciiTheme="minorHAnsi" w:eastAsia="Calibri" w:hAnsiTheme="minorHAnsi" w:cstheme="minorHAnsi"/>
          <w:b/>
          <w:sz w:val="24"/>
          <w:szCs w:val="24"/>
          <w:lang w:val="en-GB"/>
        </w:rPr>
      </w:pPr>
      <w:r w:rsidRPr="001E70AE">
        <w:rPr>
          <w:rFonts w:asciiTheme="minorHAnsi" w:eastAsia="Calibri" w:hAnsiTheme="minorHAnsi" w:cstheme="minorHAnsi"/>
          <w:b/>
          <w:sz w:val="24"/>
          <w:szCs w:val="24"/>
          <w:lang w:val="en-GB"/>
        </w:rPr>
        <w:t>Tasks and d</w:t>
      </w:r>
      <w:r w:rsidR="0067792E" w:rsidRPr="001E70AE">
        <w:rPr>
          <w:rFonts w:asciiTheme="minorHAnsi" w:eastAsia="Calibri" w:hAnsiTheme="minorHAnsi" w:cstheme="minorHAnsi"/>
          <w:b/>
          <w:sz w:val="24"/>
          <w:szCs w:val="24"/>
          <w:lang w:val="en-GB"/>
        </w:rPr>
        <w:t xml:space="preserve">eliverables: </w:t>
      </w:r>
    </w:p>
    <w:p w:rsidR="0067792E" w:rsidRPr="001E70AE" w:rsidRDefault="00FD088E" w:rsidP="001E70AE">
      <w:pPr>
        <w:spacing w:after="120" w:line="240" w:lineRule="auto"/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W</w:t>
      </w:r>
      <w:r w:rsidR="0067792E"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ork Package </w:t>
      </w: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1</w:t>
      </w:r>
      <w:r w:rsidR="0067792E"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: Coordination and network management</w:t>
      </w: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</w:t>
      </w:r>
    </w:p>
    <w:p w:rsidR="0067792E" w:rsidRPr="001E70AE" w:rsidRDefault="0067792E" w:rsidP="001E70AE">
      <w:pPr>
        <w:pStyle w:val="Listenabsatz"/>
        <w:numPr>
          <w:ilvl w:val="0"/>
          <w:numId w:val="25"/>
        </w:numPr>
        <w:spacing w:after="120" w:line="240" w:lineRule="auto"/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S</w:t>
      </w:r>
      <w:r w:rsidR="00FD088E"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trategic social media and multimedia communication strategy</w:t>
      </w:r>
    </w:p>
    <w:p w:rsidR="0067792E" w:rsidRPr="001E70AE" w:rsidRDefault="00FD088E" w:rsidP="001E70AE">
      <w:pPr>
        <w:pStyle w:val="Listenabsatz"/>
        <w:numPr>
          <w:ilvl w:val="0"/>
          <w:numId w:val="25"/>
        </w:numPr>
        <w:spacing w:after="120" w:line="240" w:lineRule="auto"/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Social media and multimedia communication towards different stakeholders</w:t>
      </w:r>
    </w:p>
    <w:p w:rsidR="00FD088E" w:rsidRPr="001E70AE" w:rsidRDefault="00FD088E" w:rsidP="001E70AE">
      <w:pPr>
        <w:pStyle w:val="Listenabsatz"/>
        <w:numPr>
          <w:ilvl w:val="0"/>
          <w:numId w:val="25"/>
        </w:numPr>
        <w:spacing w:after="120" w:line="240" w:lineRule="auto"/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Exploring the use of new/additional communications channels</w:t>
      </w:r>
    </w:p>
    <w:p w:rsidR="00472DF1" w:rsidRPr="001E70AE" w:rsidRDefault="00FD088E" w:rsidP="001E70AE">
      <w:pPr>
        <w:spacing w:after="120" w:line="240" w:lineRule="auto"/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W</w:t>
      </w:r>
      <w:r w:rsidR="00472DF1"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ork Package 2: Contribution to the response to HIV, TB, and viral hepatitis in Europe</w:t>
      </w:r>
    </w:p>
    <w:p w:rsidR="00FD088E" w:rsidRPr="001E70AE" w:rsidRDefault="00472DF1" w:rsidP="001E70AE">
      <w:pPr>
        <w:pStyle w:val="Listenabsatz"/>
        <w:numPr>
          <w:ilvl w:val="0"/>
          <w:numId w:val="26"/>
        </w:numPr>
        <w:spacing w:after="120" w:line="240" w:lineRule="auto"/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P</w:t>
      </w:r>
      <w:r w:rsidR="00FD088E"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romotion of the work of AAE</w:t>
      </w: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: </w:t>
      </w:r>
      <w:r w:rsidR="00FD088E"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Strategic and </w:t>
      </w: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tailor-made communication on the network’s activities</w:t>
      </w:r>
      <w:r w:rsidR="00FD088E"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</w:t>
      </w: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(</w:t>
      </w:r>
      <w:r w:rsidR="00FD088E"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advocacy actions, calls, events, project results</w:t>
      </w: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,</w:t>
      </w:r>
      <w:r w:rsidR="00FD088E"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etc.</w:t>
      </w: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)</w:t>
      </w:r>
    </w:p>
    <w:p w:rsidR="00472DF1" w:rsidRPr="001E70AE" w:rsidRDefault="00FD088E" w:rsidP="001E70AE">
      <w:pPr>
        <w:spacing w:after="120" w:line="240" w:lineRule="auto"/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</w:t>
      </w:r>
      <w:r w:rsidR="00472DF1"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Work Package 3: Capacity Strengthening and Training</w:t>
      </w:r>
    </w:p>
    <w:p w:rsidR="00472DF1" w:rsidRPr="001E70AE" w:rsidRDefault="00472DF1" w:rsidP="001E70AE">
      <w:pPr>
        <w:pStyle w:val="Listenabsatz"/>
        <w:numPr>
          <w:ilvl w:val="0"/>
          <w:numId w:val="26"/>
        </w:numPr>
        <w:spacing w:after="120" w:line="240" w:lineRule="auto"/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Production of the P</w:t>
      </w:r>
      <w:r w:rsidR="00FD088E"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ublication</w:t>
      </w: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on the occasion of AAE’s 20</w:t>
      </w:r>
      <w:r w:rsidRPr="001E70AE">
        <w:rPr>
          <w:rFonts w:asciiTheme="minorHAnsi" w:eastAsia="Calibri" w:hAnsiTheme="minorHAnsi" w:cstheme="minorHAnsi"/>
          <w:sz w:val="24"/>
          <w:szCs w:val="24"/>
          <w:vertAlign w:val="superscript"/>
          <w:lang w:val="en-GB"/>
        </w:rPr>
        <w:t>th</w:t>
      </w: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anniversary</w:t>
      </w:r>
    </w:p>
    <w:p w:rsidR="00FD088E" w:rsidRPr="001E70AE" w:rsidRDefault="00FD088E" w:rsidP="001E70AE">
      <w:pPr>
        <w:pStyle w:val="Listenabsatz"/>
        <w:numPr>
          <w:ilvl w:val="0"/>
          <w:numId w:val="26"/>
        </w:numPr>
        <w:spacing w:after="120" w:line="240" w:lineRule="auto"/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Planning and providing</w:t>
      </w:r>
      <w:r w:rsidR="00472DF1"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communication activities related to the 20</w:t>
      </w:r>
      <w:r w:rsidR="00472DF1" w:rsidRPr="001E70AE">
        <w:rPr>
          <w:rFonts w:asciiTheme="minorHAnsi" w:eastAsia="Calibri" w:hAnsiTheme="minorHAnsi" w:cstheme="minorHAnsi"/>
          <w:sz w:val="24"/>
          <w:szCs w:val="24"/>
          <w:vertAlign w:val="superscript"/>
          <w:lang w:val="en-GB"/>
        </w:rPr>
        <w:t>th</w:t>
      </w: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anniversary</w:t>
      </w:r>
    </w:p>
    <w:p w:rsidR="00472DF1" w:rsidRPr="001E70AE" w:rsidRDefault="00FD088E" w:rsidP="001E70AE">
      <w:pPr>
        <w:spacing w:after="120" w:line="240" w:lineRule="auto"/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W</w:t>
      </w:r>
      <w:r w:rsidR="00472DF1"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ork Package 4: Communication and Dissemination</w:t>
      </w:r>
    </w:p>
    <w:p w:rsidR="00472DF1" w:rsidRPr="001E70AE" w:rsidRDefault="00FD088E" w:rsidP="001E70AE">
      <w:pPr>
        <w:pStyle w:val="Listenabsatz"/>
        <w:numPr>
          <w:ilvl w:val="0"/>
          <w:numId w:val="27"/>
        </w:numPr>
        <w:spacing w:after="120" w:line="240" w:lineRule="auto"/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1E70AE">
        <w:rPr>
          <w:rFonts w:asciiTheme="minorHAnsi" w:eastAsia="Calibri" w:hAnsiTheme="minorHAnsi" w:cstheme="minorHAnsi"/>
          <w:sz w:val="24"/>
          <w:szCs w:val="24"/>
          <w:lang w:val="en-GB"/>
        </w:rPr>
        <w:t>Production of articles on innovation and knowledge in the field of HIV and AIDS, TB, viral hepatitis, and STIs</w:t>
      </w:r>
    </w:p>
    <w:p w:rsidR="0067792E" w:rsidRPr="001E70AE" w:rsidRDefault="0067792E" w:rsidP="001E70AE">
      <w:pPr>
        <w:pStyle w:val="Listenabsatz"/>
        <w:numPr>
          <w:ilvl w:val="0"/>
          <w:numId w:val="27"/>
        </w:numPr>
        <w:spacing w:after="120" w:line="240" w:lineRule="auto"/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1E70AE">
        <w:rPr>
          <w:rFonts w:asciiTheme="minorHAnsi" w:eastAsia="Calibri" w:hAnsiTheme="minorHAnsi" w:cstheme="minorHAnsi"/>
          <w:sz w:val="24"/>
          <w:szCs w:val="24"/>
        </w:rPr>
        <w:t xml:space="preserve">Quarterly </w:t>
      </w:r>
      <w:proofErr w:type="spellStart"/>
      <w:r w:rsidRPr="001E70AE">
        <w:rPr>
          <w:rFonts w:asciiTheme="minorHAnsi" w:eastAsia="Calibri" w:hAnsiTheme="minorHAnsi" w:cstheme="minorHAnsi"/>
          <w:sz w:val="24"/>
          <w:szCs w:val="24"/>
        </w:rPr>
        <w:t>communication</w:t>
      </w:r>
      <w:proofErr w:type="spellEnd"/>
      <w:r w:rsidRPr="001E70AE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1E70AE">
        <w:rPr>
          <w:rFonts w:asciiTheme="minorHAnsi" w:eastAsia="Calibri" w:hAnsiTheme="minorHAnsi" w:cstheme="minorHAnsi"/>
          <w:sz w:val="24"/>
          <w:szCs w:val="24"/>
        </w:rPr>
        <w:t>plan</w:t>
      </w:r>
      <w:r w:rsidR="00472DF1" w:rsidRPr="001E70AE">
        <w:rPr>
          <w:rFonts w:asciiTheme="minorHAnsi" w:eastAsia="Calibri" w:hAnsiTheme="minorHAnsi" w:cstheme="minorHAnsi"/>
          <w:sz w:val="24"/>
          <w:szCs w:val="24"/>
        </w:rPr>
        <w:t>s</w:t>
      </w:r>
      <w:proofErr w:type="spellEnd"/>
    </w:p>
    <w:p w:rsidR="00FD088E" w:rsidRPr="001E70AE" w:rsidRDefault="00FD088E" w:rsidP="001E70AE">
      <w:pPr>
        <w:suppressAutoHyphens/>
        <w:spacing w:after="12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sectPr w:rsidR="00FD088E" w:rsidRPr="001E70AE" w:rsidSect="00F55CB9">
      <w:headerReference w:type="default" r:id="rId10"/>
      <w:footerReference w:type="default" r:id="rId11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648" w:rsidRDefault="00EC7648" w:rsidP="007543CA">
      <w:pPr>
        <w:spacing w:line="240" w:lineRule="auto"/>
      </w:pPr>
      <w:r>
        <w:separator/>
      </w:r>
    </w:p>
  </w:endnote>
  <w:endnote w:type="continuationSeparator" w:id="0">
    <w:p w:rsidR="00EC7648" w:rsidRDefault="00EC7648" w:rsidP="00754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3CA" w:rsidRPr="00FD60DC" w:rsidRDefault="006D6AEB" w:rsidP="00FD60DC">
    <w:pPr>
      <w:pStyle w:val="Fuzeile"/>
      <w:jc w:val="right"/>
      <w:rPr>
        <w:rFonts w:ascii="Arial Narrow" w:hAnsi="Arial Narrow"/>
      </w:rPr>
    </w:pPr>
    <w:r w:rsidRPr="00FD60DC">
      <w:rPr>
        <w:rFonts w:ascii="Arial Narrow" w:hAnsi="Arial Narrow"/>
      </w:rPr>
      <w:fldChar w:fldCharType="begin"/>
    </w:r>
    <w:r w:rsidR="00FD60DC" w:rsidRPr="00FD60DC">
      <w:rPr>
        <w:rFonts w:ascii="Arial Narrow" w:hAnsi="Arial Narrow"/>
      </w:rPr>
      <w:instrText xml:space="preserve"> PAGE   \* MERGEFORMAT </w:instrText>
    </w:r>
    <w:r w:rsidRPr="00FD60DC">
      <w:rPr>
        <w:rFonts w:ascii="Arial Narrow" w:hAnsi="Arial Narrow"/>
      </w:rPr>
      <w:fldChar w:fldCharType="separate"/>
    </w:r>
    <w:r w:rsidR="007215AC">
      <w:rPr>
        <w:rFonts w:ascii="Arial Narrow" w:hAnsi="Arial Narrow"/>
        <w:noProof/>
      </w:rPr>
      <w:t>1</w:t>
    </w:r>
    <w:r w:rsidRPr="00FD60DC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648" w:rsidRDefault="00EC7648" w:rsidP="007543CA">
      <w:pPr>
        <w:spacing w:line="240" w:lineRule="auto"/>
      </w:pPr>
      <w:r>
        <w:separator/>
      </w:r>
    </w:p>
  </w:footnote>
  <w:footnote w:type="continuationSeparator" w:id="0">
    <w:p w:rsidR="00EC7648" w:rsidRDefault="00EC7648" w:rsidP="007543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8E" w:rsidRPr="0053757F" w:rsidRDefault="00FD088E" w:rsidP="0053757F">
    <w:pPr>
      <w:pStyle w:val="Kopfzeile"/>
      <w:rPr>
        <w:rFonts w:asciiTheme="minorHAnsi" w:hAnsiTheme="minorHAnsi" w:cstheme="minorHAnsi"/>
        <w:b/>
        <w:sz w:val="28"/>
        <w:szCs w:val="28"/>
        <w:lang w:val="en-GB"/>
      </w:rPr>
    </w:pPr>
    <w:r>
      <w:rPr>
        <w:rFonts w:asciiTheme="minorHAnsi" w:hAnsiTheme="minorHAnsi" w:cstheme="minorHAnsi"/>
        <w:b/>
        <w:sz w:val="28"/>
        <w:szCs w:val="28"/>
        <w:lang w:val="en-GB"/>
      </w:rPr>
      <w:t>Description of Services</w:t>
    </w:r>
  </w:p>
  <w:p w:rsidR="007543CA" w:rsidRPr="002704D2" w:rsidRDefault="00631BAA" w:rsidP="00E81993">
    <w:pPr>
      <w:pStyle w:val="Kopfzeile"/>
      <w:jc w:val="right"/>
      <w:rPr>
        <w:rFonts w:asciiTheme="minorHAnsi" w:hAnsiTheme="minorHAnsi" w:cstheme="minorHAnsi"/>
        <w:b/>
        <w:color w:val="FF0000"/>
        <w:sz w:val="28"/>
        <w:szCs w:val="28"/>
        <w:lang w:val="en-GB"/>
      </w:rPr>
    </w:pPr>
    <w:r w:rsidRPr="002704D2">
      <w:rPr>
        <w:rFonts w:asciiTheme="minorHAnsi" w:hAnsiTheme="minorHAnsi" w:cstheme="minorHAnsi"/>
        <w:b/>
        <w:sz w:val="28"/>
        <w:szCs w:val="28"/>
        <w:lang w:val="en-GB"/>
      </w:rPr>
      <w:t>Annex</w:t>
    </w:r>
    <w:r w:rsidR="00E81993" w:rsidRPr="002704D2">
      <w:rPr>
        <w:rFonts w:asciiTheme="minorHAnsi" w:hAnsiTheme="minorHAnsi" w:cstheme="minorHAnsi"/>
        <w:b/>
        <w:sz w:val="28"/>
        <w:szCs w:val="28"/>
        <w:lang w:val="en-GB"/>
      </w:rPr>
      <w:t xml:space="preserve"> </w:t>
    </w:r>
    <w:r w:rsidR="00FD088E">
      <w:rPr>
        <w:rFonts w:asciiTheme="minorHAnsi" w:hAnsiTheme="minorHAnsi" w:cstheme="minorHAnsi"/>
        <w:b/>
        <w:sz w:val="28"/>
        <w:szCs w:val="28"/>
        <w:lang w:val="en-GB"/>
      </w:rPr>
      <w:t>1</w:t>
    </w:r>
  </w:p>
  <w:p w:rsidR="00631BAA" w:rsidRPr="0053757F" w:rsidRDefault="00631BAA" w:rsidP="00631BAA">
    <w:pPr>
      <w:pStyle w:val="Kopfzeile"/>
      <w:jc w:val="center"/>
      <w:rPr>
        <w:rFonts w:asciiTheme="minorHAnsi" w:hAnsiTheme="minorHAnsi" w:cstheme="minorHAnsi"/>
        <w:b/>
        <w:sz w:val="28"/>
        <w:szCs w:val="28"/>
        <w:lang w:val="en-GB"/>
      </w:rPr>
    </w:pPr>
    <w:r w:rsidRPr="002704D2">
      <w:rPr>
        <w:rFonts w:asciiTheme="minorHAnsi" w:hAnsiTheme="minorHAnsi" w:cstheme="minorHAnsi"/>
        <w:b/>
        <w:iCs/>
        <w:sz w:val="28"/>
        <w:szCs w:val="28"/>
        <w:lang w:val="en-GB"/>
      </w:rPr>
      <w:t xml:space="preserve">Negotiated </w:t>
    </w:r>
    <w:r w:rsidR="006E323B" w:rsidRPr="002704D2">
      <w:rPr>
        <w:rFonts w:asciiTheme="minorHAnsi" w:hAnsiTheme="minorHAnsi" w:cstheme="minorHAnsi"/>
        <w:b/>
        <w:iCs/>
        <w:sz w:val="28"/>
        <w:szCs w:val="28"/>
        <w:lang w:val="en-GB"/>
      </w:rPr>
      <w:t>award</w:t>
    </w:r>
    <w:r w:rsidRPr="002704D2">
      <w:rPr>
        <w:rFonts w:asciiTheme="minorHAnsi" w:hAnsiTheme="minorHAnsi" w:cstheme="minorHAnsi"/>
        <w:b/>
        <w:iCs/>
        <w:sz w:val="28"/>
        <w:szCs w:val="28"/>
        <w:lang w:val="en-GB"/>
      </w:rPr>
      <w:t xml:space="preserve"> </w:t>
    </w:r>
    <w:r w:rsidR="00421683">
      <w:rPr>
        <w:rFonts w:asciiTheme="minorHAnsi" w:hAnsiTheme="minorHAnsi" w:cstheme="minorHAnsi"/>
        <w:b/>
        <w:sz w:val="28"/>
        <w:szCs w:val="28"/>
        <w:lang w:val="en-GB"/>
      </w:rPr>
      <w:t>“</w:t>
    </w:r>
    <w:r w:rsidR="002704D2" w:rsidRPr="002704D2">
      <w:rPr>
        <w:rFonts w:asciiTheme="minorHAnsi" w:hAnsiTheme="minorHAnsi" w:cstheme="minorHAnsi"/>
        <w:b/>
        <w:sz w:val="28"/>
        <w:szCs w:val="28"/>
        <w:lang w:val="en-GB"/>
      </w:rPr>
      <w:t>Strategic Communication Specialist</w:t>
    </w:r>
    <w:r w:rsidR="00421683">
      <w:rPr>
        <w:rFonts w:asciiTheme="minorHAnsi" w:hAnsiTheme="minorHAnsi" w:cstheme="minorHAnsi"/>
        <w:b/>
        <w:sz w:val="28"/>
        <w:szCs w:val="28"/>
        <w:lang w:val="en-GB"/>
      </w:rPr>
      <w:t>”</w:t>
    </w:r>
  </w:p>
  <w:p w:rsidR="0067647D" w:rsidRPr="0053757F" w:rsidRDefault="0067647D" w:rsidP="001A5905">
    <w:pPr>
      <w:pStyle w:val="Kopfzeile"/>
      <w:jc w:val="center"/>
      <w:rPr>
        <w:rFonts w:asciiTheme="minorHAnsi" w:hAnsiTheme="minorHAnsi" w:cstheme="minorHAnsi"/>
        <w:b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2B8"/>
    <w:multiLevelType w:val="multilevel"/>
    <w:tmpl w:val="F7F05B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2E365B"/>
    <w:multiLevelType w:val="multilevel"/>
    <w:tmpl w:val="A3663140"/>
    <w:styleLink w:val="BLE-Aufzhlung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360" w:hanging="34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040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29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026"/>
        </w:tabs>
        <w:ind w:left="3060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423"/>
        </w:tabs>
        <w:ind w:left="3400" w:hanging="340"/>
      </w:pPr>
      <w:rPr>
        <w:rFonts w:ascii="Wingdings" w:hAnsi="Wingdings" w:hint="default"/>
      </w:rPr>
    </w:lvl>
  </w:abstractNum>
  <w:abstractNum w:abstractNumId="2" w15:restartNumberingAfterBreak="0">
    <w:nsid w:val="10182623"/>
    <w:multiLevelType w:val="multilevel"/>
    <w:tmpl w:val="9A52DB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343DF1"/>
    <w:multiLevelType w:val="hybridMultilevel"/>
    <w:tmpl w:val="23CA6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C1BD5"/>
    <w:multiLevelType w:val="hybridMultilevel"/>
    <w:tmpl w:val="8DDCAD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72214"/>
    <w:multiLevelType w:val="hybridMultilevel"/>
    <w:tmpl w:val="446A0E4A"/>
    <w:lvl w:ilvl="0" w:tplc="0407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2F602D7D"/>
    <w:multiLevelType w:val="multilevel"/>
    <w:tmpl w:val="08E69BD6"/>
    <w:styleLink w:val="BLE-Bericht"/>
    <w:lvl w:ilvl="0">
      <w:start w:val="1"/>
      <w:numFmt w:val="decimal"/>
      <w:pStyle w:val="berschrift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06" w:hanging="680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ind w:left="1588" w:hanging="908"/>
      </w:pPr>
      <w:rPr>
        <w:rFonts w:hint="default"/>
      </w:rPr>
    </w:lvl>
    <w:lvl w:ilvl="4">
      <w:start w:val="1"/>
      <w:numFmt w:val="lowerRoman"/>
      <w:pStyle w:val="berschrift5"/>
      <w:lvlText w:val="%1.%2.%3.%4.%5"/>
      <w:lvlJc w:val="left"/>
      <w:pPr>
        <w:ind w:left="2665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567" w:hanging="567"/>
      </w:pPr>
      <w:rPr>
        <w:rFonts w:hint="default"/>
      </w:rPr>
    </w:lvl>
  </w:abstractNum>
  <w:abstractNum w:abstractNumId="7" w15:restartNumberingAfterBreak="0">
    <w:nsid w:val="323F515D"/>
    <w:multiLevelType w:val="multilevel"/>
    <w:tmpl w:val="92541A68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06" w:hanging="68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1588" w:hanging="908"/>
      </w:pPr>
      <w:rPr>
        <w:rFonts w:hint="default"/>
      </w:rPr>
    </w:lvl>
    <w:lvl w:ilvl="4">
      <w:start w:val="1"/>
      <w:numFmt w:val="lowerRoman"/>
      <w:lvlText w:val="%1.%2.%3.%4.%5"/>
      <w:lvlJc w:val="left"/>
      <w:pPr>
        <w:ind w:left="2665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567" w:hanging="567"/>
      </w:pPr>
      <w:rPr>
        <w:rFonts w:hint="default"/>
      </w:rPr>
    </w:lvl>
  </w:abstractNum>
  <w:abstractNum w:abstractNumId="8" w15:restartNumberingAfterBreak="0">
    <w:nsid w:val="383F1A0D"/>
    <w:multiLevelType w:val="multilevel"/>
    <w:tmpl w:val="92541A68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06" w:hanging="68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1588" w:hanging="908"/>
      </w:pPr>
      <w:rPr>
        <w:rFonts w:hint="default"/>
      </w:rPr>
    </w:lvl>
    <w:lvl w:ilvl="4">
      <w:start w:val="1"/>
      <w:numFmt w:val="lowerRoman"/>
      <w:lvlText w:val="%1.%2.%3.%4.%5"/>
      <w:lvlJc w:val="left"/>
      <w:pPr>
        <w:ind w:left="2665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567" w:hanging="567"/>
      </w:pPr>
      <w:rPr>
        <w:rFonts w:hint="default"/>
      </w:rPr>
    </w:lvl>
  </w:abstractNum>
  <w:abstractNum w:abstractNumId="9" w15:restartNumberingAfterBreak="0">
    <w:nsid w:val="403614C8"/>
    <w:multiLevelType w:val="hybridMultilevel"/>
    <w:tmpl w:val="FB209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1158E"/>
    <w:multiLevelType w:val="multilevel"/>
    <w:tmpl w:val="4C829D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04D67A1"/>
    <w:multiLevelType w:val="multilevel"/>
    <w:tmpl w:val="AF6412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4B743A4"/>
    <w:multiLevelType w:val="hybridMultilevel"/>
    <w:tmpl w:val="72106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274B1"/>
    <w:multiLevelType w:val="multilevel"/>
    <w:tmpl w:val="1BDAFE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94619AC"/>
    <w:multiLevelType w:val="multilevel"/>
    <w:tmpl w:val="05DC11D6"/>
    <w:lvl w:ilvl="0">
      <w:start w:val="1"/>
      <w:numFmt w:val="upperRoman"/>
      <w:lvlText w:val="%1."/>
      <w:lvlJc w:val="righ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6" w:hanging="68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1588" w:hanging="908"/>
      </w:pPr>
      <w:rPr>
        <w:rFonts w:hint="default"/>
      </w:rPr>
    </w:lvl>
    <w:lvl w:ilvl="4">
      <w:start w:val="1"/>
      <w:numFmt w:val="lowerRoman"/>
      <w:lvlText w:val="%1.%2.%3.%4.%5"/>
      <w:lvlJc w:val="left"/>
      <w:pPr>
        <w:ind w:left="2665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567" w:hanging="567"/>
      </w:pPr>
      <w:rPr>
        <w:rFonts w:hint="default"/>
      </w:rPr>
    </w:lvl>
  </w:abstractNum>
  <w:abstractNum w:abstractNumId="15" w15:restartNumberingAfterBreak="0">
    <w:nsid w:val="5E2213F6"/>
    <w:multiLevelType w:val="multilevel"/>
    <w:tmpl w:val="92541A68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06" w:hanging="68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1588" w:hanging="908"/>
      </w:pPr>
      <w:rPr>
        <w:rFonts w:hint="default"/>
      </w:rPr>
    </w:lvl>
    <w:lvl w:ilvl="4">
      <w:start w:val="1"/>
      <w:numFmt w:val="lowerRoman"/>
      <w:lvlText w:val="%1.%2.%3.%4.%5"/>
      <w:lvlJc w:val="left"/>
      <w:pPr>
        <w:ind w:left="2665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567" w:hanging="567"/>
      </w:pPr>
      <w:rPr>
        <w:rFonts w:hint="default"/>
      </w:rPr>
    </w:lvl>
  </w:abstractNum>
  <w:abstractNum w:abstractNumId="16" w15:restartNumberingAfterBreak="0">
    <w:nsid w:val="67BC72E2"/>
    <w:multiLevelType w:val="multilevel"/>
    <w:tmpl w:val="44CE13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939021D"/>
    <w:multiLevelType w:val="hybridMultilevel"/>
    <w:tmpl w:val="8F6CC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B1916"/>
    <w:multiLevelType w:val="multilevel"/>
    <w:tmpl w:val="481832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05533C5"/>
    <w:multiLevelType w:val="multilevel"/>
    <w:tmpl w:val="92541A68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06" w:hanging="68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1588" w:hanging="908"/>
      </w:pPr>
      <w:rPr>
        <w:rFonts w:hint="default"/>
      </w:rPr>
    </w:lvl>
    <w:lvl w:ilvl="4">
      <w:start w:val="1"/>
      <w:numFmt w:val="lowerRoman"/>
      <w:lvlText w:val="%1.%2.%3.%4.%5"/>
      <w:lvlJc w:val="left"/>
      <w:pPr>
        <w:ind w:left="2665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567" w:hanging="567"/>
      </w:pPr>
      <w:rPr>
        <w:rFonts w:hint="default"/>
      </w:rPr>
    </w:lvl>
  </w:abstractNum>
  <w:abstractNum w:abstractNumId="20" w15:restartNumberingAfterBreak="0">
    <w:nsid w:val="72BA1E28"/>
    <w:multiLevelType w:val="hybridMultilevel"/>
    <w:tmpl w:val="21C0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618DE"/>
    <w:multiLevelType w:val="multilevel"/>
    <w:tmpl w:val="76529DB8"/>
    <w:lvl w:ilvl="0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06" w:hanging="68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1588" w:hanging="908"/>
      </w:pPr>
      <w:rPr>
        <w:rFonts w:hint="default"/>
      </w:rPr>
    </w:lvl>
    <w:lvl w:ilvl="4">
      <w:start w:val="1"/>
      <w:numFmt w:val="lowerRoman"/>
      <w:lvlText w:val="%1.%2.%3.%4.%5"/>
      <w:lvlJc w:val="left"/>
      <w:pPr>
        <w:ind w:left="2665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567" w:hanging="567"/>
      </w:pPr>
      <w:rPr>
        <w:rFonts w:hint="default"/>
      </w:rPr>
    </w:lvl>
  </w:abstractNum>
  <w:num w:numId="1">
    <w:abstractNumId w:val="1"/>
  </w:num>
  <w:num w:numId="2">
    <w:abstractNumId w:val="6"/>
    <w:lvlOverride w:ilvl="0">
      <w:lvl w:ilvl="0">
        <w:start w:val="1"/>
        <w:numFmt w:val="decimal"/>
        <w:pStyle w:val="berschrift1"/>
        <w:lvlText w:val="%1"/>
        <w:lvlJc w:val="left"/>
        <w:pPr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680" w:hanging="68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berschrift4"/>
        <w:lvlText w:val="%1.%2.%3.%4"/>
        <w:lvlJc w:val="left"/>
        <w:pPr>
          <w:ind w:left="1588" w:hanging="908"/>
        </w:pPr>
        <w:rPr>
          <w:rFonts w:hint="default"/>
        </w:rPr>
      </w:lvl>
    </w:lvlOverride>
    <w:lvlOverride w:ilvl="4">
      <w:lvl w:ilvl="4">
        <w:start w:val="1"/>
        <w:numFmt w:val="lowerRoman"/>
        <w:pStyle w:val="berschrift5"/>
        <w:lvlText w:val="%1.%2.%3.%4.%5"/>
        <w:lvlJc w:val="left"/>
        <w:pPr>
          <w:ind w:left="2665" w:hanging="107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</w:num>
  <w:num w:numId="3">
    <w:abstractNumId w:val="6"/>
  </w:num>
  <w:num w:numId="4">
    <w:abstractNumId w:val="5"/>
  </w:num>
  <w:num w:numId="5">
    <w:abstractNumId w:val="14"/>
  </w:num>
  <w:num w:numId="6">
    <w:abstractNumId w:val="20"/>
  </w:num>
  <w:num w:numId="7">
    <w:abstractNumId w:val="19"/>
  </w:num>
  <w:num w:numId="8">
    <w:abstractNumId w:val="21"/>
  </w:num>
  <w:num w:numId="9">
    <w:abstractNumId w:val="7"/>
  </w:num>
  <w:num w:numId="10">
    <w:abstractNumId w:val="8"/>
  </w:num>
  <w:num w:numId="11">
    <w:abstractNumId w:val="6"/>
    <w:lvlOverride w:ilvl="0">
      <w:lvl w:ilvl="0">
        <w:start w:val="1"/>
        <w:numFmt w:val="decimal"/>
        <w:pStyle w:val="berschrift1"/>
        <w:lvlText w:val="%1"/>
        <w:lvlJc w:val="left"/>
        <w:pPr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06" w:hanging="680"/>
        </w:pPr>
        <w:rPr>
          <w:rFonts w:hint="default"/>
          <w:b/>
        </w:rPr>
      </w:lvl>
    </w:lvlOverride>
    <w:lvlOverride w:ilvl="3">
      <w:lvl w:ilvl="3">
        <w:start w:val="1"/>
        <w:numFmt w:val="lowerLetter"/>
        <w:pStyle w:val="berschrift4"/>
        <w:lvlText w:val="%1.%2.%3.%4"/>
        <w:lvlJc w:val="left"/>
        <w:pPr>
          <w:ind w:left="1588" w:hanging="908"/>
        </w:pPr>
        <w:rPr>
          <w:rFonts w:hint="default"/>
        </w:rPr>
      </w:lvl>
    </w:lvlOverride>
    <w:lvlOverride w:ilvl="4">
      <w:lvl w:ilvl="4">
        <w:start w:val="1"/>
        <w:numFmt w:val="lowerRoman"/>
        <w:pStyle w:val="berschrift5"/>
        <w:lvlText w:val="%1.%2.%3.%4.%5"/>
        <w:lvlJc w:val="left"/>
        <w:pPr>
          <w:ind w:left="2665" w:hanging="107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</w:num>
  <w:num w:numId="12">
    <w:abstractNumId w:val="6"/>
    <w:lvlOverride w:ilvl="0">
      <w:lvl w:ilvl="0">
        <w:start w:val="1"/>
        <w:numFmt w:val="decimal"/>
        <w:pStyle w:val="berschrift1"/>
        <w:lvlText w:val="%1"/>
        <w:lvlJc w:val="left"/>
        <w:pPr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680" w:hanging="68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berschrift4"/>
        <w:lvlText w:val="%1.%2.%3.%4"/>
        <w:lvlJc w:val="left"/>
        <w:pPr>
          <w:ind w:left="1588" w:hanging="908"/>
        </w:pPr>
        <w:rPr>
          <w:rFonts w:hint="default"/>
        </w:rPr>
      </w:lvl>
    </w:lvlOverride>
    <w:lvlOverride w:ilvl="4">
      <w:lvl w:ilvl="4">
        <w:start w:val="1"/>
        <w:numFmt w:val="lowerRoman"/>
        <w:pStyle w:val="berschrift5"/>
        <w:lvlText w:val="%1.%2.%3.%4.%5"/>
        <w:lvlJc w:val="left"/>
        <w:pPr>
          <w:ind w:left="2665" w:hanging="107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</w:num>
  <w:num w:numId="13">
    <w:abstractNumId w:val="6"/>
    <w:lvlOverride w:ilvl="0">
      <w:lvl w:ilvl="0">
        <w:start w:val="1"/>
        <w:numFmt w:val="decimal"/>
        <w:pStyle w:val="berschrift1"/>
        <w:lvlText w:val="%1"/>
        <w:lvlJc w:val="left"/>
        <w:pPr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680" w:hanging="68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berschrift4"/>
        <w:lvlText w:val="%1.%2.%3.%4"/>
        <w:lvlJc w:val="left"/>
        <w:pPr>
          <w:ind w:left="1588" w:hanging="908"/>
        </w:pPr>
        <w:rPr>
          <w:rFonts w:hint="default"/>
        </w:rPr>
      </w:lvl>
    </w:lvlOverride>
    <w:lvlOverride w:ilvl="4">
      <w:lvl w:ilvl="4">
        <w:start w:val="1"/>
        <w:numFmt w:val="lowerRoman"/>
        <w:pStyle w:val="berschrift5"/>
        <w:lvlText w:val="%1.%2.%3.%4.%5"/>
        <w:lvlJc w:val="left"/>
        <w:pPr>
          <w:ind w:left="2665" w:hanging="107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</w:num>
  <w:num w:numId="14">
    <w:abstractNumId w:val="6"/>
    <w:lvlOverride w:ilvl="0">
      <w:lvl w:ilvl="0">
        <w:numFmt w:val="decimal"/>
        <w:pStyle w:val="berschrift1"/>
        <w:lvlText w:val=""/>
        <w:lvlJc w:val="left"/>
      </w:lvl>
    </w:lvlOverride>
    <w:lvlOverride w:ilvl="1">
      <w:lvl w:ilvl="1">
        <w:numFmt w:val="decimal"/>
        <w:pStyle w:val="berschrift2"/>
        <w:lvlText w:val=""/>
        <w:lvlJc w:val="left"/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06" w:hanging="680"/>
        </w:pPr>
        <w:rPr>
          <w:rFonts w:hint="default"/>
          <w:b/>
        </w:rPr>
      </w:lvl>
    </w:lvlOverride>
  </w:num>
  <w:num w:numId="15">
    <w:abstractNumId w:val="6"/>
    <w:lvlOverride w:ilvl="0">
      <w:lvl w:ilvl="0">
        <w:start w:val="1"/>
        <w:numFmt w:val="decimal"/>
        <w:pStyle w:val="berschrift1"/>
        <w:lvlText w:val="%1"/>
        <w:lvlJc w:val="left"/>
        <w:pPr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680" w:hanging="68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berschrift4"/>
        <w:lvlText w:val="%1.%2.%3.%4"/>
        <w:lvlJc w:val="left"/>
        <w:pPr>
          <w:ind w:left="1588" w:hanging="908"/>
        </w:pPr>
        <w:rPr>
          <w:rFonts w:hint="default"/>
        </w:rPr>
      </w:lvl>
    </w:lvlOverride>
    <w:lvlOverride w:ilvl="4">
      <w:lvl w:ilvl="4">
        <w:start w:val="1"/>
        <w:numFmt w:val="lowerRoman"/>
        <w:pStyle w:val="berschrift5"/>
        <w:lvlText w:val="%1.%2.%3.%4.%5"/>
        <w:lvlJc w:val="left"/>
        <w:pPr>
          <w:ind w:left="2665" w:hanging="107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</w:num>
  <w:num w:numId="16">
    <w:abstractNumId w:val="15"/>
  </w:num>
  <w:num w:numId="17">
    <w:abstractNumId w:val="12"/>
  </w:num>
  <w:num w:numId="18">
    <w:abstractNumId w:val="0"/>
  </w:num>
  <w:num w:numId="19">
    <w:abstractNumId w:val="10"/>
  </w:num>
  <w:num w:numId="20">
    <w:abstractNumId w:val="13"/>
  </w:num>
  <w:num w:numId="21">
    <w:abstractNumId w:val="18"/>
  </w:num>
  <w:num w:numId="22">
    <w:abstractNumId w:val="11"/>
  </w:num>
  <w:num w:numId="23">
    <w:abstractNumId w:val="16"/>
  </w:num>
  <w:num w:numId="24">
    <w:abstractNumId w:val="2"/>
  </w:num>
  <w:num w:numId="25">
    <w:abstractNumId w:val="9"/>
  </w:num>
  <w:num w:numId="26">
    <w:abstractNumId w:val="4"/>
  </w:num>
  <w:num w:numId="27">
    <w:abstractNumId w:val="17"/>
  </w:num>
  <w:num w:numId="2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E8"/>
    <w:rsid w:val="000254FC"/>
    <w:rsid w:val="00047A34"/>
    <w:rsid w:val="00092F37"/>
    <w:rsid w:val="000E0BEA"/>
    <w:rsid w:val="00100B45"/>
    <w:rsid w:val="001111F6"/>
    <w:rsid w:val="0018385F"/>
    <w:rsid w:val="001A5905"/>
    <w:rsid w:val="001E70AE"/>
    <w:rsid w:val="001F530F"/>
    <w:rsid w:val="00210518"/>
    <w:rsid w:val="002149D0"/>
    <w:rsid w:val="0021765E"/>
    <w:rsid w:val="00250C9B"/>
    <w:rsid w:val="002528A8"/>
    <w:rsid w:val="00253B23"/>
    <w:rsid w:val="002704D2"/>
    <w:rsid w:val="00274B33"/>
    <w:rsid w:val="0028195C"/>
    <w:rsid w:val="002977E3"/>
    <w:rsid w:val="002B00F2"/>
    <w:rsid w:val="002D59F1"/>
    <w:rsid w:val="002F59B4"/>
    <w:rsid w:val="00306F67"/>
    <w:rsid w:val="003137F8"/>
    <w:rsid w:val="00341D86"/>
    <w:rsid w:val="0036214C"/>
    <w:rsid w:val="00370873"/>
    <w:rsid w:val="003814D9"/>
    <w:rsid w:val="003E4AB8"/>
    <w:rsid w:val="003F070D"/>
    <w:rsid w:val="00402D5D"/>
    <w:rsid w:val="00414776"/>
    <w:rsid w:val="00421683"/>
    <w:rsid w:val="00442FFA"/>
    <w:rsid w:val="00472DF1"/>
    <w:rsid w:val="0049775E"/>
    <w:rsid w:val="004D66EA"/>
    <w:rsid w:val="0053757F"/>
    <w:rsid w:val="005820C6"/>
    <w:rsid w:val="005901CC"/>
    <w:rsid w:val="00591D47"/>
    <w:rsid w:val="00594037"/>
    <w:rsid w:val="005C0AE8"/>
    <w:rsid w:val="005D4489"/>
    <w:rsid w:val="005D768A"/>
    <w:rsid w:val="00631BAA"/>
    <w:rsid w:val="006737BF"/>
    <w:rsid w:val="0067647D"/>
    <w:rsid w:val="0067792E"/>
    <w:rsid w:val="006D3E1A"/>
    <w:rsid w:val="006D6AEB"/>
    <w:rsid w:val="006E323B"/>
    <w:rsid w:val="006E50D6"/>
    <w:rsid w:val="007205A9"/>
    <w:rsid w:val="007215AC"/>
    <w:rsid w:val="007435C7"/>
    <w:rsid w:val="007543CA"/>
    <w:rsid w:val="00795CFE"/>
    <w:rsid w:val="007A6CC6"/>
    <w:rsid w:val="007B79A5"/>
    <w:rsid w:val="007E02D1"/>
    <w:rsid w:val="007E58FD"/>
    <w:rsid w:val="008079B9"/>
    <w:rsid w:val="008D2B90"/>
    <w:rsid w:val="0091513E"/>
    <w:rsid w:val="0092582C"/>
    <w:rsid w:val="00925A04"/>
    <w:rsid w:val="009406EB"/>
    <w:rsid w:val="00957837"/>
    <w:rsid w:val="00963942"/>
    <w:rsid w:val="00976143"/>
    <w:rsid w:val="009A0C1A"/>
    <w:rsid w:val="009C40AE"/>
    <w:rsid w:val="009D04B8"/>
    <w:rsid w:val="009F0948"/>
    <w:rsid w:val="009F2CAA"/>
    <w:rsid w:val="00A00474"/>
    <w:rsid w:val="00AA0BE5"/>
    <w:rsid w:val="00AE1E27"/>
    <w:rsid w:val="00B818EE"/>
    <w:rsid w:val="00B84348"/>
    <w:rsid w:val="00BA4D73"/>
    <w:rsid w:val="00BB4CB6"/>
    <w:rsid w:val="00BF6ACC"/>
    <w:rsid w:val="00C56C81"/>
    <w:rsid w:val="00C650F2"/>
    <w:rsid w:val="00CC04F6"/>
    <w:rsid w:val="00CE5045"/>
    <w:rsid w:val="00CE7B88"/>
    <w:rsid w:val="00D12EBE"/>
    <w:rsid w:val="00D57434"/>
    <w:rsid w:val="00D619D9"/>
    <w:rsid w:val="00D83536"/>
    <w:rsid w:val="00DE081B"/>
    <w:rsid w:val="00DF482E"/>
    <w:rsid w:val="00E06975"/>
    <w:rsid w:val="00E10BD4"/>
    <w:rsid w:val="00E23283"/>
    <w:rsid w:val="00E579D0"/>
    <w:rsid w:val="00E81993"/>
    <w:rsid w:val="00EA18C4"/>
    <w:rsid w:val="00EC7648"/>
    <w:rsid w:val="00F301F6"/>
    <w:rsid w:val="00F36330"/>
    <w:rsid w:val="00F55CB9"/>
    <w:rsid w:val="00F70323"/>
    <w:rsid w:val="00F724BA"/>
    <w:rsid w:val="00F86919"/>
    <w:rsid w:val="00F87B91"/>
    <w:rsid w:val="00FB36DD"/>
    <w:rsid w:val="00FD088E"/>
    <w:rsid w:val="00FD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04B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2" w:unhideWhenUsed="1"/>
    <w:lsdException w:name="FollowedHyperlink" w:semiHidden="1" w:unhideWhenUsed="1"/>
    <w:lsdException w:name="Strong" w:uiPriority="22" w:qFormat="1"/>
    <w:lsdException w:name="Emphasis" w:uiPriority="2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D088E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FD60DC"/>
    <w:pPr>
      <w:keepNext/>
      <w:numPr>
        <w:numId w:val="2"/>
      </w:numPr>
      <w:spacing w:before="520" w:after="260" w:line="320" w:lineRule="exact"/>
      <w:outlineLvl w:val="0"/>
    </w:pPr>
    <w:rPr>
      <w:rFonts w:eastAsia="Times New Roman"/>
      <w:b/>
      <w:bCs/>
      <w:kern w:val="32"/>
      <w:sz w:val="28"/>
      <w:szCs w:val="26"/>
    </w:rPr>
  </w:style>
  <w:style w:type="paragraph" w:styleId="berschrift2">
    <w:name w:val="heading 2"/>
    <w:basedOn w:val="Standard"/>
    <w:next w:val="Standard"/>
    <w:link w:val="berschrift2Zchn"/>
    <w:uiPriority w:val="2"/>
    <w:unhideWhenUsed/>
    <w:qFormat/>
    <w:rsid w:val="00FD60DC"/>
    <w:pPr>
      <w:keepNext/>
      <w:numPr>
        <w:ilvl w:val="1"/>
        <w:numId w:val="2"/>
      </w:numPr>
      <w:spacing w:before="26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2"/>
    <w:unhideWhenUsed/>
    <w:qFormat/>
    <w:rsid w:val="00FD60DC"/>
    <w:pPr>
      <w:keepNext/>
      <w:numPr>
        <w:ilvl w:val="2"/>
        <w:numId w:val="2"/>
      </w:numPr>
      <w:spacing w:before="260"/>
      <w:outlineLvl w:val="2"/>
    </w:pPr>
    <w:rPr>
      <w:rFonts w:eastAsia="Times New Roman"/>
      <w:bCs/>
      <w:i/>
    </w:rPr>
  </w:style>
  <w:style w:type="paragraph" w:styleId="berschrift4">
    <w:name w:val="heading 4"/>
    <w:basedOn w:val="Standard"/>
    <w:next w:val="Standardmit1xEinzug"/>
    <w:link w:val="berschrift4Zchn"/>
    <w:uiPriority w:val="2"/>
    <w:unhideWhenUsed/>
    <w:qFormat/>
    <w:rsid w:val="00FD60DC"/>
    <w:pPr>
      <w:keepNext/>
      <w:numPr>
        <w:ilvl w:val="3"/>
        <w:numId w:val="2"/>
      </w:numPr>
      <w:outlineLvl w:val="3"/>
    </w:pPr>
    <w:rPr>
      <w:rFonts w:eastAsia="Times New Roman"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2"/>
    <w:unhideWhenUsed/>
    <w:qFormat/>
    <w:rsid w:val="00FD60DC"/>
    <w:pPr>
      <w:keepNext/>
      <w:numPr>
        <w:ilvl w:val="4"/>
        <w:numId w:val="2"/>
      </w:numPr>
      <w:spacing w:before="150"/>
      <w:outlineLvl w:val="4"/>
    </w:pPr>
    <w:rPr>
      <w:rFonts w:eastAsia="Times New Roman"/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3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43CA"/>
  </w:style>
  <w:style w:type="paragraph" w:styleId="Fuzeile">
    <w:name w:val="footer"/>
    <w:basedOn w:val="Standard"/>
    <w:link w:val="FuzeileZchn"/>
    <w:uiPriority w:val="99"/>
    <w:unhideWhenUsed/>
    <w:rsid w:val="007543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43CA"/>
  </w:style>
  <w:style w:type="character" w:customStyle="1" w:styleId="berschrift1Zchn">
    <w:name w:val="Überschrift 1 Zchn"/>
    <w:basedOn w:val="Absatz-Standardschriftart"/>
    <w:link w:val="berschrift1"/>
    <w:uiPriority w:val="2"/>
    <w:rsid w:val="00FD60DC"/>
    <w:rPr>
      <w:rFonts w:eastAsia="Times New Roman"/>
      <w:b/>
      <w:bCs/>
      <w:kern w:val="32"/>
      <w:sz w:val="28"/>
      <w:szCs w:val="2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FD60DC"/>
    <w:rPr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FD60DC"/>
    <w:rPr>
      <w:rFonts w:eastAsia="Times New Roman"/>
      <w:bCs/>
      <w:i/>
      <w:sz w:val="24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FD60DC"/>
    <w:rPr>
      <w:rFonts w:eastAsia="Times New Roman"/>
      <w:bCs/>
      <w:i/>
      <w:sz w:val="24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FD60DC"/>
    <w:rPr>
      <w:rFonts w:eastAsia="Times New Roman"/>
      <w:bCs/>
      <w:i/>
      <w:iCs/>
      <w:sz w:val="24"/>
      <w:szCs w:val="26"/>
      <w:lang w:eastAsia="en-US"/>
    </w:rPr>
  </w:style>
  <w:style w:type="paragraph" w:styleId="Titel">
    <w:name w:val="Title"/>
    <w:basedOn w:val="Standard"/>
    <w:next w:val="Standard"/>
    <w:link w:val="TitelZchn"/>
    <w:uiPriority w:val="1"/>
    <w:qFormat/>
    <w:rsid w:val="00FD60DC"/>
    <w:pPr>
      <w:spacing w:before="240" w:after="240" w:line="600" w:lineRule="exact"/>
    </w:pPr>
    <w:rPr>
      <w:rFonts w:eastAsia="Times New Roman"/>
      <w:bCs/>
      <w:kern w:val="28"/>
      <w:sz w:val="52"/>
      <w:szCs w:val="48"/>
    </w:rPr>
  </w:style>
  <w:style w:type="character" w:customStyle="1" w:styleId="TitelZchn">
    <w:name w:val="Titel Zchn"/>
    <w:basedOn w:val="Absatz-Standardschriftart"/>
    <w:link w:val="Titel"/>
    <w:uiPriority w:val="1"/>
    <w:rsid w:val="00FD60DC"/>
    <w:rPr>
      <w:rFonts w:eastAsia="Times New Roman"/>
      <w:bCs/>
      <w:kern w:val="28"/>
      <w:sz w:val="52"/>
      <w:szCs w:val="48"/>
    </w:rPr>
  </w:style>
  <w:style w:type="paragraph" w:styleId="Listenabsatz">
    <w:name w:val="List Paragraph"/>
    <w:basedOn w:val="Standard"/>
    <w:uiPriority w:val="39"/>
    <w:qFormat/>
    <w:rsid w:val="00FD60DC"/>
  </w:style>
  <w:style w:type="numbering" w:customStyle="1" w:styleId="BLE-Bericht">
    <w:name w:val="BLE-Bericht"/>
    <w:uiPriority w:val="99"/>
    <w:rsid w:val="00FD60DC"/>
    <w:pPr>
      <w:numPr>
        <w:numId w:val="3"/>
      </w:numPr>
    </w:pPr>
  </w:style>
  <w:style w:type="paragraph" w:customStyle="1" w:styleId="Standardmit1xEinzug">
    <w:name w:val="Standard mit 1x Einzug"/>
    <w:basedOn w:val="Standard"/>
    <w:link w:val="Standardmit1xEinzugZchn"/>
    <w:qFormat/>
    <w:rsid w:val="00FD60DC"/>
    <w:pPr>
      <w:ind w:left="680"/>
    </w:pPr>
  </w:style>
  <w:style w:type="character" w:customStyle="1" w:styleId="Standardmit1xEinzugZchn">
    <w:name w:val="Standard mit 1x Einzug Zchn"/>
    <w:basedOn w:val="Absatz-Standardschriftart"/>
    <w:link w:val="Standardmit1xEinzug"/>
    <w:rsid w:val="00FD60DC"/>
    <w:rPr>
      <w:rFonts w:eastAsia="Calibri"/>
      <w:sz w:val="24"/>
      <w:szCs w:val="24"/>
    </w:rPr>
  </w:style>
  <w:style w:type="numbering" w:customStyle="1" w:styleId="BLE-Aufzhlung">
    <w:name w:val="BLE-Aufzählung"/>
    <w:uiPriority w:val="99"/>
    <w:rsid w:val="00FD60DC"/>
    <w:pPr>
      <w:numPr>
        <w:numId w:val="1"/>
      </w:numPr>
    </w:pPr>
  </w:style>
  <w:style w:type="character" w:styleId="Hyperlink">
    <w:name w:val="Hyperlink"/>
    <w:basedOn w:val="Absatz-Standardschriftart"/>
    <w:uiPriority w:val="12"/>
    <w:unhideWhenUsed/>
    <w:rsid w:val="00FD60DC"/>
    <w:rPr>
      <w:color w:val="auto"/>
      <w:u w:val="single"/>
    </w:rPr>
  </w:style>
  <w:style w:type="character" w:styleId="Hervorhebung">
    <w:name w:val="Emphasis"/>
    <w:basedOn w:val="Absatz-Standardschriftart"/>
    <w:uiPriority w:val="25"/>
    <w:qFormat/>
    <w:rsid w:val="00FD60DC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FD60DC"/>
    <w:pPr>
      <w:ind w:left="680" w:right="680"/>
    </w:pPr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FD60DC"/>
    <w:rPr>
      <w:rFonts w:eastAsia="Calibri"/>
      <w:i/>
      <w:iCs/>
      <w:color w:val="000000"/>
      <w:sz w:val="24"/>
      <w:szCs w:val="24"/>
    </w:rPr>
  </w:style>
  <w:style w:type="paragraph" w:customStyle="1" w:styleId="Infokasten">
    <w:name w:val="Infokasten"/>
    <w:basedOn w:val="Standard"/>
    <w:next w:val="Standard"/>
    <w:link w:val="InfokastenZchn"/>
    <w:uiPriority w:val="5"/>
    <w:qFormat/>
    <w:rsid w:val="00FD60DC"/>
    <w:pPr>
      <w:pBdr>
        <w:top w:val="single" w:sz="6" w:space="5" w:color="7F7F7F"/>
        <w:bottom w:val="single" w:sz="6" w:space="8" w:color="7F7F7F"/>
      </w:pBdr>
      <w:shd w:val="clear" w:color="auto" w:fill="D9D9D9"/>
      <w:spacing w:before="150" w:after="260"/>
      <w:ind w:left="680"/>
    </w:pPr>
    <w:rPr>
      <w:bCs/>
      <w:iCs/>
    </w:rPr>
  </w:style>
  <w:style w:type="character" w:customStyle="1" w:styleId="InfokastenZchn">
    <w:name w:val="Infokasten Zchn"/>
    <w:basedOn w:val="IntensivesZitatZchn"/>
    <w:link w:val="Infokasten"/>
    <w:uiPriority w:val="5"/>
    <w:rsid w:val="00FD60DC"/>
    <w:rPr>
      <w:rFonts w:eastAsia="Calibri"/>
      <w:b/>
      <w:bCs/>
      <w:i/>
      <w:iCs/>
      <w:color w:val="4F81BD"/>
      <w:sz w:val="24"/>
      <w:szCs w:val="24"/>
      <w:shd w:val="clear" w:color="auto" w:fill="D9D9D9"/>
    </w:rPr>
  </w:style>
  <w:style w:type="character" w:styleId="Platzhaltertext">
    <w:name w:val="Placeholder Text"/>
    <w:basedOn w:val="Absatz-Standardschriftart"/>
    <w:uiPriority w:val="99"/>
    <w:semiHidden/>
    <w:rsid w:val="00FD60DC"/>
    <w:rPr>
      <w:color w:val="808080"/>
    </w:rPr>
  </w:style>
  <w:style w:type="character" w:customStyle="1" w:styleId="EU">
    <w:name w:val="EU"/>
    <w:basedOn w:val="Absatz-Standardschriftart"/>
    <w:uiPriority w:val="13"/>
    <w:qFormat/>
    <w:rsid w:val="00FD60DC"/>
    <w:rPr>
      <w:color w:val="7030A0"/>
    </w:rPr>
  </w:style>
  <w:style w:type="character" w:customStyle="1" w:styleId="fakultativ">
    <w:name w:val="fakultativ"/>
    <w:basedOn w:val="Absatz-Standardschriftart"/>
    <w:uiPriority w:val="13"/>
    <w:rsid w:val="00FD60DC"/>
    <w:rPr>
      <w:color w:val="FF990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60D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60DC"/>
    <w:rPr>
      <w:rFonts w:eastAsia="Calibri"/>
      <w:b/>
      <w:bCs/>
      <w:i/>
      <w:iCs/>
      <w:color w:val="4F81BD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C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C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dsactioneurope.org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idsactioneurope.org/sites/default/files/2022-07/Work%20ENG%20web%20final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mar\Desktop\Verhandlungsvergabe\2_03_Bewerbungsbedingungen_neuUVg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20366-158F-4E51-9059-998E5774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2_03_Bewerbungsbedingungen_neuUVgO</Template>
  <TotalTime>0</TotalTime>
  <Pages>1</Pages>
  <Words>297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2023-01-11T14:53:00Z</dcterms:created>
  <dcterms:modified xsi:type="dcterms:W3CDTF">2024-06-14T12:12:00Z</dcterms:modified>
</cp:coreProperties>
</file>